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jc w:val="center"/>
        <w:rPr>
          <w:rFonts w:ascii="Times New Roman" w:hAnsi="Times New Roman" w:cs="Times New Roman"/>
          <w:sz w:val="24"/>
          <w:szCs w:val="24"/>
        </w:rPr>
      </w:pPr>
      <w:r w:rsidRPr="009D21C1">
        <w:rPr>
          <w:rFonts w:ascii="Times New Roman" w:hAnsi="Times New Roman" w:cs="Times New Roman"/>
          <w:sz w:val="24"/>
          <w:szCs w:val="24"/>
        </w:rPr>
        <w:t>Ethics in Engineering</w:t>
      </w:r>
    </w:p>
    <w:p w:rsidR="009D21C1" w:rsidRPr="009D21C1" w:rsidRDefault="009D21C1" w:rsidP="009D21C1">
      <w:pPr>
        <w:spacing w:line="480" w:lineRule="auto"/>
        <w:jc w:val="center"/>
        <w:rPr>
          <w:rFonts w:ascii="Times New Roman" w:hAnsi="Times New Roman" w:cs="Times New Roman"/>
          <w:sz w:val="24"/>
          <w:szCs w:val="24"/>
        </w:rPr>
      </w:pPr>
      <w:r w:rsidRPr="009D21C1">
        <w:rPr>
          <w:rFonts w:ascii="Times New Roman" w:hAnsi="Times New Roman" w:cs="Times New Roman"/>
          <w:sz w:val="24"/>
          <w:szCs w:val="24"/>
        </w:rPr>
        <w:t>Name of Student</w:t>
      </w:r>
    </w:p>
    <w:p w:rsidR="009D21C1" w:rsidRPr="009D21C1" w:rsidRDefault="009D21C1" w:rsidP="009D21C1">
      <w:pPr>
        <w:spacing w:line="480" w:lineRule="auto"/>
        <w:jc w:val="center"/>
        <w:rPr>
          <w:rFonts w:ascii="Times New Roman" w:hAnsi="Times New Roman" w:cs="Times New Roman"/>
          <w:sz w:val="24"/>
          <w:szCs w:val="24"/>
        </w:rPr>
      </w:pPr>
      <w:r w:rsidRPr="009D21C1">
        <w:rPr>
          <w:rFonts w:ascii="Times New Roman" w:hAnsi="Times New Roman" w:cs="Times New Roman"/>
          <w:sz w:val="24"/>
          <w:szCs w:val="24"/>
        </w:rPr>
        <w:t>Name of Institution</w:t>
      </w:r>
    </w:p>
    <w:p w:rsidR="009D21C1" w:rsidRPr="009D21C1" w:rsidRDefault="009D21C1" w:rsidP="009D21C1">
      <w:pPr>
        <w:spacing w:line="480" w:lineRule="auto"/>
        <w:jc w:val="center"/>
        <w:rPr>
          <w:rFonts w:ascii="Times New Roman" w:hAnsi="Times New Roman" w:cs="Times New Roman"/>
          <w:sz w:val="24"/>
          <w:szCs w:val="24"/>
        </w:rPr>
      </w:pPr>
      <w:r w:rsidRPr="009D21C1">
        <w:rPr>
          <w:rFonts w:ascii="Times New Roman" w:hAnsi="Times New Roman" w:cs="Times New Roman"/>
          <w:sz w:val="24"/>
          <w:szCs w:val="24"/>
        </w:rPr>
        <w:t xml:space="preserve">Date </w:t>
      </w:r>
      <w:r w:rsidRPr="009D21C1">
        <w:rPr>
          <w:rFonts w:ascii="Times New Roman" w:hAnsi="Times New Roman" w:cs="Times New Roman"/>
          <w:sz w:val="24"/>
          <w:szCs w:val="24"/>
        </w:rPr>
        <w:br w:type="page"/>
      </w:r>
    </w:p>
    <w:p w:rsidR="009D21C1" w:rsidRPr="009D21C1" w:rsidRDefault="009D21C1" w:rsidP="009D21C1">
      <w:pPr>
        <w:spacing w:line="480" w:lineRule="auto"/>
        <w:ind w:firstLine="720"/>
        <w:rPr>
          <w:rFonts w:ascii="Times New Roman" w:hAnsi="Times New Roman" w:cs="Times New Roman"/>
          <w:sz w:val="24"/>
          <w:szCs w:val="24"/>
        </w:rPr>
      </w:pPr>
      <w:r w:rsidRPr="009D21C1">
        <w:rPr>
          <w:rFonts w:ascii="Times New Roman" w:hAnsi="Times New Roman" w:cs="Times New Roman"/>
          <w:sz w:val="24"/>
          <w:szCs w:val="24"/>
        </w:rPr>
        <w:lastRenderedPageBreak/>
        <w:t xml:space="preserve">Ethical considerations for safety in the engineering arena are crucial to sustainability in the industry and safeguarding stakeholders' interests (Crichton, 2019). The Boeing situation strikes out from all the rest. To start with, incorporation of a Maneuvering Characteristics Augmentation System (MCAS) in the 737 Max 8 plane presents a problem not present in earlier planes. The MCAS, however, consequentially alter the plane's center of gravity, resulting in an increased tendency for the plane to tip its nose upwards during flight. However, the programming of the MCAS counters the nose tipping upwards, and directs the nose of the plane downwards. Such programming measures introduce controversies in their execution which affects autopilot function. The report also records that shifting from autopilot is no easy task for the pilot, particularly when they are holding on to the gear with all force leaving no room for either hand to do otherwise (Shieber, 2019). </w:t>
      </w:r>
    </w:p>
    <w:p w:rsidR="009D21C1" w:rsidRPr="009D21C1" w:rsidRDefault="009D21C1" w:rsidP="009D21C1">
      <w:pPr>
        <w:spacing w:line="480" w:lineRule="auto"/>
        <w:ind w:firstLine="720"/>
        <w:rPr>
          <w:rFonts w:ascii="Times New Roman" w:hAnsi="Times New Roman" w:cs="Times New Roman"/>
          <w:sz w:val="24"/>
          <w:szCs w:val="24"/>
        </w:rPr>
      </w:pPr>
      <w:r w:rsidRPr="009D21C1">
        <w:rPr>
          <w:rFonts w:ascii="Times New Roman" w:hAnsi="Times New Roman" w:cs="Times New Roman"/>
          <w:sz w:val="24"/>
          <w:szCs w:val="24"/>
        </w:rPr>
        <w:t xml:space="preserve">To me, the situation seems like a problem brought about by advancements in technology that were not given adequate timing for the ideas incorporated into the programming to be effective and safe. Though the advancements dictate the pace of growth and shape the organization, the speed at which implementation happens should be slow enough to ensure that they are up to code and standards. If such organizations had visions for the long-term profitability instead of fixated short-term objectivity, such scandals are possible to evade. Long-term profitability for a firm accounts for the benefits ripped by the stakeholders, and trust by the client base. The latter takes time, which should reflect upon all objectives of the corporation. </w:t>
      </w:r>
    </w:p>
    <w:p w:rsidR="009D21C1" w:rsidRPr="009D21C1" w:rsidRDefault="009D21C1" w:rsidP="009D21C1">
      <w:pPr>
        <w:spacing w:line="480" w:lineRule="auto"/>
        <w:ind w:firstLine="720"/>
        <w:rPr>
          <w:rFonts w:ascii="Times New Roman" w:hAnsi="Times New Roman" w:cs="Times New Roman"/>
          <w:sz w:val="24"/>
          <w:szCs w:val="24"/>
        </w:rPr>
      </w:pPr>
      <w:r w:rsidRPr="009D21C1">
        <w:rPr>
          <w:rFonts w:ascii="Times New Roman" w:hAnsi="Times New Roman" w:cs="Times New Roman"/>
          <w:sz w:val="24"/>
          <w:szCs w:val="24"/>
        </w:rPr>
        <w:t xml:space="preserve">I recall a time while preparing the documentation for bidding in a contractor, and my manager advised me to lower the figures below permissible numbers. After consultation with other colleagues, I realized that it was a habit in the firm, which they would correct by gradually and always made alterations and variations to the Bill of Quantities throughout the project. I </w:t>
      </w:r>
      <w:r w:rsidRPr="009D21C1">
        <w:rPr>
          <w:rFonts w:ascii="Times New Roman" w:hAnsi="Times New Roman" w:cs="Times New Roman"/>
          <w:sz w:val="24"/>
          <w:szCs w:val="24"/>
        </w:rPr>
        <w:lastRenderedPageBreak/>
        <w:t xml:space="preserve">chose to comply with the will of my manager. If a code of ethics within the industry did not provide a loophole for alteration and variation, then I could have had a foundation to negate such a compromise. I also think if the industry rewarded the contracts to the most appropriate candidate with evaluations that match theirs, the tendency to lower the tender evaluations would reduce. </w:t>
      </w:r>
    </w:p>
    <w:p w:rsidR="009D21C1" w:rsidRPr="009D21C1" w:rsidRDefault="009D21C1" w:rsidP="009D21C1">
      <w:pPr>
        <w:spacing w:line="480" w:lineRule="auto"/>
        <w:rPr>
          <w:rFonts w:ascii="Times New Roman" w:hAnsi="Times New Roman" w:cs="Times New Roman"/>
          <w:sz w:val="24"/>
          <w:szCs w:val="24"/>
        </w:rPr>
      </w:pPr>
    </w:p>
    <w:p w:rsidR="009D21C1" w:rsidRPr="009D21C1" w:rsidRDefault="009D21C1" w:rsidP="009D21C1">
      <w:pPr>
        <w:spacing w:line="480" w:lineRule="auto"/>
        <w:rPr>
          <w:rFonts w:ascii="Times New Roman" w:hAnsi="Times New Roman" w:cs="Times New Roman"/>
          <w:sz w:val="24"/>
          <w:szCs w:val="24"/>
        </w:rPr>
      </w:pPr>
      <w:r w:rsidRPr="009D21C1">
        <w:rPr>
          <w:rFonts w:ascii="Times New Roman" w:hAnsi="Times New Roman" w:cs="Times New Roman"/>
          <w:sz w:val="24"/>
          <w:szCs w:val="24"/>
        </w:rPr>
        <w:br w:type="page"/>
      </w:r>
    </w:p>
    <w:p w:rsidR="009D21C1" w:rsidRPr="009D21C1" w:rsidRDefault="009D21C1" w:rsidP="009D21C1">
      <w:pPr>
        <w:spacing w:line="480" w:lineRule="auto"/>
        <w:jc w:val="center"/>
        <w:rPr>
          <w:rFonts w:ascii="Times New Roman" w:hAnsi="Times New Roman" w:cs="Times New Roman"/>
          <w:sz w:val="24"/>
          <w:szCs w:val="24"/>
        </w:rPr>
      </w:pPr>
      <w:r w:rsidRPr="009D21C1">
        <w:rPr>
          <w:rFonts w:ascii="Times New Roman" w:hAnsi="Times New Roman" w:cs="Times New Roman"/>
          <w:sz w:val="24"/>
          <w:szCs w:val="24"/>
        </w:rPr>
        <w:lastRenderedPageBreak/>
        <w:t>References</w:t>
      </w:r>
    </w:p>
    <w:p w:rsidR="009D21C1" w:rsidRPr="009D21C1" w:rsidRDefault="009D21C1" w:rsidP="009D21C1">
      <w:pPr>
        <w:spacing w:line="480" w:lineRule="auto"/>
        <w:ind w:left="720" w:hanging="720"/>
        <w:rPr>
          <w:rFonts w:ascii="Times New Roman" w:hAnsi="Times New Roman" w:cs="Times New Roman"/>
          <w:sz w:val="24"/>
          <w:szCs w:val="24"/>
        </w:rPr>
      </w:pPr>
      <w:r w:rsidRPr="009D21C1">
        <w:rPr>
          <w:rFonts w:ascii="Times New Roman" w:hAnsi="Times New Roman" w:cs="Times New Roman"/>
          <w:sz w:val="24"/>
          <w:szCs w:val="24"/>
        </w:rPr>
        <w:t xml:space="preserve">Crichton, D. (2019, April 28). The Demise and Rebirth of the Ethical Engineer. Retrieved September 29, 2019, from Tech Crunch: </w:t>
      </w:r>
      <w:hyperlink r:id="rId7" w:history="1">
        <w:r w:rsidRPr="00611F4E">
          <w:rPr>
            <w:rStyle w:val="Hyperlink"/>
            <w:rFonts w:ascii="Times New Roman" w:hAnsi="Times New Roman" w:cs="Times New Roman"/>
            <w:sz w:val="24"/>
            <w:szCs w:val="24"/>
          </w:rPr>
          <w:t>https://techcrunch.com/2019/04/28/the-demise-and-rebirth-of-the-ethical-engineer/</w:t>
        </w:r>
      </w:hyperlink>
      <w:r>
        <w:rPr>
          <w:rFonts w:ascii="Times New Roman" w:hAnsi="Times New Roman" w:cs="Times New Roman"/>
          <w:sz w:val="24"/>
          <w:szCs w:val="24"/>
        </w:rPr>
        <w:t xml:space="preserve"> </w:t>
      </w:r>
    </w:p>
    <w:p w:rsidR="009D21C1" w:rsidRPr="009D21C1" w:rsidRDefault="009D21C1" w:rsidP="009D21C1">
      <w:pPr>
        <w:spacing w:line="480" w:lineRule="auto"/>
        <w:ind w:left="720" w:hanging="720"/>
        <w:rPr>
          <w:rFonts w:ascii="Times New Roman" w:hAnsi="Times New Roman" w:cs="Times New Roman"/>
          <w:sz w:val="24"/>
          <w:szCs w:val="24"/>
        </w:rPr>
      </w:pPr>
      <w:r w:rsidRPr="009D21C1">
        <w:rPr>
          <w:rFonts w:ascii="Times New Roman" w:hAnsi="Times New Roman" w:cs="Times New Roman"/>
          <w:sz w:val="24"/>
          <w:szCs w:val="24"/>
        </w:rPr>
        <w:t xml:space="preserve">Shieber, J. (2019, March 12). Boeing is moving to address potential issues in new 737s as Europe band its plane. Retrieved September 29, 2019, from Tech Crunch: </w:t>
      </w:r>
      <w:hyperlink r:id="rId8" w:history="1">
        <w:r w:rsidRPr="00611F4E">
          <w:rPr>
            <w:rStyle w:val="Hyperlink"/>
            <w:rFonts w:ascii="Times New Roman" w:hAnsi="Times New Roman" w:cs="Times New Roman"/>
            <w:sz w:val="24"/>
            <w:szCs w:val="24"/>
          </w:rPr>
          <w:t>https://techcrunch.com/2019/03/12/boeing-is-moving-to-address-potential-issues-in-new-737s-as-europe-bans-its-plane/</w:t>
        </w:r>
      </w:hyperlink>
      <w:r>
        <w:rPr>
          <w:rFonts w:ascii="Times New Roman" w:hAnsi="Times New Roman" w:cs="Times New Roman"/>
          <w:sz w:val="24"/>
          <w:szCs w:val="24"/>
        </w:rPr>
        <w:t xml:space="preserve"> </w:t>
      </w:r>
    </w:p>
    <w:p w:rsidR="00D335B8" w:rsidRPr="009D21C1" w:rsidRDefault="00D335B8" w:rsidP="009D21C1">
      <w:pPr>
        <w:spacing w:line="480" w:lineRule="auto"/>
        <w:rPr>
          <w:rFonts w:ascii="Times New Roman" w:hAnsi="Times New Roman" w:cs="Times New Roman"/>
          <w:sz w:val="24"/>
          <w:szCs w:val="24"/>
        </w:rPr>
      </w:pPr>
    </w:p>
    <w:sectPr w:rsidR="00D335B8" w:rsidRPr="009D21C1" w:rsidSect="009D21C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1277" w:rsidRDefault="00C41277" w:rsidP="009D21C1">
      <w:pPr>
        <w:spacing w:after="0" w:line="240" w:lineRule="auto"/>
      </w:pPr>
      <w:r>
        <w:separator/>
      </w:r>
    </w:p>
  </w:endnote>
  <w:endnote w:type="continuationSeparator" w:id="1">
    <w:p w:rsidR="00C41277" w:rsidRDefault="00C41277" w:rsidP="009D21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1277" w:rsidRDefault="00C41277" w:rsidP="009D21C1">
      <w:pPr>
        <w:spacing w:after="0" w:line="240" w:lineRule="auto"/>
      </w:pPr>
      <w:r>
        <w:separator/>
      </w:r>
    </w:p>
  </w:footnote>
  <w:footnote w:type="continuationSeparator" w:id="1">
    <w:p w:rsidR="00C41277" w:rsidRDefault="00C41277" w:rsidP="009D21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C1" w:rsidRPr="009D21C1" w:rsidRDefault="009D21C1">
    <w:pPr>
      <w:pStyle w:val="Header"/>
      <w:jc w:val="right"/>
      <w:rPr>
        <w:rFonts w:ascii="Times New Roman" w:hAnsi="Times New Roman" w:cs="Times New Roman"/>
        <w:sz w:val="24"/>
      </w:rPr>
    </w:pPr>
    <w:r w:rsidRPr="009D21C1">
      <w:rPr>
        <w:rFonts w:ascii="Times New Roman" w:hAnsi="Times New Roman" w:cs="Times New Roman"/>
        <w:sz w:val="24"/>
      </w:rPr>
      <w:t>ETHICS IN ENGINEERING</w:t>
    </w:r>
    <w:r w:rsidRPr="009D21C1">
      <w:rPr>
        <w:rFonts w:ascii="Times New Roman" w:hAnsi="Times New Roman" w:cs="Times New Roman"/>
        <w:sz w:val="24"/>
      </w:rPr>
      <w:tab/>
    </w:r>
    <w:r w:rsidRPr="009D21C1">
      <w:rPr>
        <w:rFonts w:ascii="Times New Roman" w:hAnsi="Times New Roman" w:cs="Times New Roman"/>
        <w:sz w:val="24"/>
      </w:rPr>
      <w:tab/>
    </w:r>
    <w:sdt>
      <w:sdtPr>
        <w:rPr>
          <w:rFonts w:ascii="Times New Roman" w:hAnsi="Times New Roman" w:cs="Times New Roman"/>
          <w:sz w:val="24"/>
        </w:rPr>
        <w:id w:val="58916583"/>
        <w:docPartObj>
          <w:docPartGallery w:val="Page Numbers (Top of Page)"/>
          <w:docPartUnique/>
        </w:docPartObj>
      </w:sdtPr>
      <w:sdtContent>
        <w:r w:rsidRPr="009D21C1">
          <w:rPr>
            <w:rFonts w:ascii="Times New Roman" w:hAnsi="Times New Roman" w:cs="Times New Roman"/>
            <w:sz w:val="24"/>
          </w:rPr>
          <w:fldChar w:fldCharType="begin"/>
        </w:r>
        <w:r w:rsidRPr="009D21C1">
          <w:rPr>
            <w:rFonts w:ascii="Times New Roman" w:hAnsi="Times New Roman" w:cs="Times New Roman"/>
            <w:sz w:val="24"/>
          </w:rPr>
          <w:instrText xml:space="preserve"> PAGE   \* MERGEFORMAT </w:instrText>
        </w:r>
        <w:r w:rsidRPr="009D21C1">
          <w:rPr>
            <w:rFonts w:ascii="Times New Roman" w:hAnsi="Times New Roman" w:cs="Times New Roman"/>
            <w:sz w:val="24"/>
          </w:rPr>
          <w:fldChar w:fldCharType="separate"/>
        </w:r>
        <w:r>
          <w:rPr>
            <w:rFonts w:ascii="Times New Roman" w:hAnsi="Times New Roman" w:cs="Times New Roman"/>
            <w:noProof/>
            <w:sz w:val="24"/>
          </w:rPr>
          <w:t>2</w:t>
        </w:r>
        <w:r w:rsidRPr="009D21C1">
          <w:rPr>
            <w:rFonts w:ascii="Times New Roman" w:hAnsi="Times New Roman" w:cs="Times New Roman"/>
            <w:sz w:val="24"/>
          </w:rPr>
          <w:fldChar w:fldCharType="end"/>
        </w:r>
      </w:sdtContent>
    </w:sdt>
  </w:p>
  <w:p w:rsidR="009D21C1" w:rsidRPr="009D21C1" w:rsidRDefault="009D21C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C1" w:rsidRPr="009D21C1" w:rsidRDefault="009D21C1">
    <w:pPr>
      <w:pStyle w:val="Header"/>
      <w:jc w:val="right"/>
      <w:rPr>
        <w:rFonts w:ascii="Times New Roman" w:hAnsi="Times New Roman" w:cs="Times New Roman"/>
        <w:sz w:val="24"/>
      </w:rPr>
    </w:pPr>
    <w:r w:rsidRPr="009D21C1">
      <w:rPr>
        <w:rFonts w:ascii="Times New Roman" w:hAnsi="Times New Roman" w:cs="Times New Roman"/>
        <w:sz w:val="24"/>
      </w:rPr>
      <w:t xml:space="preserve">Running Head: ETHICS IN ENGINEERING </w:t>
    </w:r>
    <w:r w:rsidRPr="009D21C1">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58916606"/>
        <w:docPartObj>
          <w:docPartGallery w:val="Page Numbers (Top of Page)"/>
          <w:docPartUnique/>
        </w:docPartObj>
      </w:sdtPr>
      <w:sdtContent>
        <w:r w:rsidRPr="009D21C1">
          <w:rPr>
            <w:rFonts w:ascii="Times New Roman" w:hAnsi="Times New Roman" w:cs="Times New Roman"/>
            <w:sz w:val="24"/>
          </w:rPr>
          <w:fldChar w:fldCharType="begin"/>
        </w:r>
        <w:r w:rsidRPr="009D21C1">
          <w:rPr>
            <w:rFonts w:ascii="Times New Roman" w:hAnsi="Times New Roman" w:cs="Times New Roman"/>
            <w:sz w:val="24"/>
          </w:rPr>
          <w:instrText xml:space="preserve"> PAGE   \* MERGEFORMAT </w:instrText>
        </w:r>
        <w:r w:rsidRPr="009D21C1">
          <w:rPr>
            <w:rFonts w:ascii="Times New Roman" w:hAnsi="Times New Roman" w:cs="Times New Roman"/>
            <w:sz w:val="24"/>
          </w:rPr>
          <w:fldChar w:fldCharType="separate"/>
        </w:r>
        <w:r>
          <w:rPr>
            <w:rFonts w:ascii="Times New Roman" w:hAnsi="Times New Roman" w:cs="Times New Roman"/>
            <w:noProof/>
            <w:sz w:val="24"/>
          </w:rPr>
          <w:t>1</w:t>
        </w:r>
        <w:r w:rsidRPr="009D21C1">
          <w:rPr>
            <w:rFonts w:ascii="Times New Roman" w:hAnsi="Times New Roman" w:cs="Times New Roman"/>
            <w:sz w:val="24"/>
          </w:rPr>
          <w:fldChar w:fldCharType="end"/>
        </w:r>
      </w:sdtContent>
    </w:sdt>
  </w:p>
  <w:p w:rsidR="009D21C1" w:rsidRPr="009D21C1" w:rsidRDefault="009D21C1">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415B5"/>
    <w:rsid w:val="001415B5"/>
    <w:rsid w:val="00770274"/>
    <w:rsid w:val="009D21C1"/>
    <w:rsid w:val="00C41277"/>
    <w:rsid w:val="00D335B8"/>
    <w:rsid w:val="00DE5F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7027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27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70274"/>
  </w:style>
  <w:style w:type="paragraph" w:styleId="BalloonText">
    <w:name w:val="Balloon Text"/>
    <w:basedOn w:val="Normal"/>
    <w:link w:val="BalloonTextChar"/>
    <w:uiPriority w:val="99"/>
    <w:semiHidden/>
    <w:unhideWhenUsed/>
    <w:rsid w:val="00770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274"/>
    <w:rPr>
      <w:rFonts w:ascii="Tahoma" w:hAnsi="Tahoma" w:cs="Tahoma"/>
      <w:sz w:val="16"/>
      <w:szCs w:val="16"/>
    </w:rPr>
  </w:style>
  <w:style w:type="paragraph" w:styleId="Header">
    <w:name w:val="header"/>
    <w:basedOn w:val="Normal"/>
    <w:link w:val="HeaderChar"/>
    <w:uiPriority w:val="99"/>
    <w:unhideWhenUsed/>
    <w:rsid w:val="009D2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1C1"/>
  </w:style>
  <w:style w:type="paragraph" w:styleId="Footer">
    <w:name w:val="footer"/>
    <w:basedOn w:val="Normal"/>
    <w:link w:val="FooterChar"/>
    <w:uiPriority w:val="99"/>
    <w:semiHidden/>
    <w:unhideWhenUsed/>
    <w:rsid w:val="009D21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21C1"/>
  </w:style>
  <w:style w:type="character" w:styleId="Hyperlink">
    <w:name w:val="Hyperlink"/>
    <w:basedOn w:val="DefaultParagraphFont"/>
    <w:uiPriority w:val="99"/>
    <w:unhideWhenUsed/>
    <w:rsid w:val="009D21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chcrunch.com/2019/03/12/boeing-is-moving-to-address-potential-issues-in-new-737s-as-europe-bans-its-plane/" TargetMode="External"/><Relationship Id="rId3" Type="http://schemas.openxmlformats.org/officeDocument/2006/relationships/settings" Target="settings.xml"/><Relationship Id="rId7" Type="http://schemas.openxmlformats.org/officeDocument/2006/relationships/hyperlink" Target="https://techcrunch.com/2019/04/28/the-demise-and-rebirth-of-the-ethical-engine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Cri19</b:Tag>
    <b:SourceType>InternetSite</b:SourceType>
    <b:Guid>{1E813DD5-B79B-47FC-AB83-ED6B4F3DCA3C}</b:Guid>
    <b:LCID>0</b:LCID>
    <b:Author>
      <b:Author>
        <b:NameList>
          <b:Person>
            <b:Last>Crichton</b:Last>
            <b:First>Danny</b:First>
          </b:Person>
        </b:NameList>
      </b:Author>
    </b:Author>
    <b:Title>The Demise and Rebirth of the Ethical Engineer</b:Title>
    <b:Year>2019</b:Year>
    <b:InternetSiteTitle>Tech Crunch</b:InternetSiteTitle>
    <b:Month>April</b:Month>
    <b:Day>28</b:Day>
    <b:YearAccessed>2019</b:YearAccessed>
    <b:MonthAccessed>September</b:MonthAccessed>
    <b:DayAccessed>29</b:DayAccessed>
    <b:URL>https://techcrunch.com/2019/04/28/the-demise-and-rebirth-of-the-ethical-engineer/</b:URL>
    <b:RefOrder>1</b:RefOrder>
  </b:Source>
  <b:Source>
    <b:Tag>Hea18</b:Tag>
    <b:SourceType>InternetSite</b:SourceType>
    <b:Guid>{72C2354E-ABF3-4FCE-A60F-9F73C3E493B0}</b:Guid>
    <b:LCID>0</b:LCID>
    <b:Author>
      <b:Author>
        <b:NameList>
          <b:Person>
            <b:Last>Shieber</b:Last>
            <b:First>Jonathan</b:First>
          </b:Person>
        </b:NameList>
      </b:Author>
    </b:Author>
    <b:Title>Boeing is moving to address potential issues in new 737s as Europe band its plane</b:Title>
    <b:InternetSiteTitle>Tech Crunch</b:InternetSiteTitle>
    <b:Year>2019</b:Year>
    <b:Month>March</b:Month>
    <b:Day>12</b:Day>
    <b:YearAccessed>2019</b:YearAccessed>
    <b:MonthAccessed>September</b:MonthAccessed>
    <b:DayAccessed>29</b:DayAccessed>
    <b:URL>https://techcrunch.com/2019/03/12/boeing-is-moving-to-address-potential-issues-in-new-737s-as-europe-bans-its-plane/</b:URL>
    <b:RefOrder>2</b:RefOrder>
  </b:Source>
</b:Sources>
</file>

<file path=customXml/itemProps1.xml><?xml version="1.0" encoding="utf-8"?>
<ds:datastoreItem xmlns:ds="http://schemas.openxmlformats.org/officeDocument/2006/customXml" ds:itemID="{7549B72F-D8E3-4EF3-BF65-9A03597B1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4</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2019-09-29T08:04:00Z</dcterms:created>
  <dcterms:modified xsi:type="dcterms:W3CDTF">2019-09-29T10:56:00Z</dcterms:modified>
</cp:coreProperties>
</file>